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0632" w14:textId="07C6A740" w:rsidR="0048462D" w:rsidRPr="00C10339" w:rsidRDefault="0048462D">
      <w:pPr>
        <w:rPr>
          <w:rFonts w:ascii="Comic Sans MS" w:hAnsi="Comic Sans MS"/>
        </w:rPr>
      </w:pPr>
    </w:p>
    <w:p w14:paraId="2DA65AC9" w14:textId="7D1B1684" w:rsidR="009628C8" w:rsidRPr="009232A2" w:rsidRDefault="00E9347B" w:rsidP="005214FA">
      <w:pPr>
        <w:ind w:left="720" w:firstLine="720"/>
        <w:rPr>
          <w:rFonts w:ascii="Comic Sans MS" w:hAnsi="Comic Sans MS"/>
          <w:b/>
          <w:bCs/>
          <w:sz w:val="24"/>
          <w:szCs w:val="24"/>
          <w:u w:val="single"/>
        </w:rPr>
      </w:pPr>
      <w:r w:rsidRPr="009232A2">
        <w:rPr>
          <w:rFonts w:ascii="Comic Sans MS" w:hAnsi="Comic Sans MS"/>
          <w:b/>
          <w:bCs/>
          <w:sz w:val="24"/>
          <w:szCs w:val="24"/>
          <w:u w:val="single"/>
        </w:rPr>
        <w:t xml:space="preserve">No </w:t>
      </w:r>
      <w:r w:rsidR="009628C8" w:rsidRPr="009232A2">
        <w:rPr>
          <w:rFonts w:ascii="Comic Sans MS" w:hAnsi="Comic Sans MS"/>
          <w:b/>
          <w:bCs/>
          <w:sz w:val="24"/>
          <w:szCs w:val="24"/>
          <w:u w:val="single"/>
        </w:rPr>
        <w:t>Smoking, Drugs and Alcohol Policy</w:t>
      </w:r>
    </w:p>
    <w:p w14:paraId="133BCFAD" w14:textId="77777777" w:rsidR="005214FA" w:rsidRPr="00C10339" w:rsidRDefault="005214FA" w:rsidP="005214FA">
      <w:pPr>
        <w:ind w:left="720" w:firstLine="720"/>
        <w:rPr>
          <w:rFonts w:ascii="Comic Sans MS" w:hAnsi="Comic Sans MS"/>
        </w:rPr>
      </w:pPr>
    </w:p>
    <w:p w14:paraId="3D668F7A" w14:textId="63D3D28E" w:rsidR="0048462D" w:rsidRPr="009232A2" w:rsidRDefault="0048462D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 xml:space="preserve">We comply with health and safety regulations and the welfare requirements of the EYFS in making our setting a </w:t>
      </w:r>
      <w:r w:rsidR="00C10339" w:rsidRPr="009232A2">
        <w:rPr>
          <w:rFonts w:ascii="Comic Sans MS" w:hAnsi="Comic Sans MS"/>
        </w:rPr>
        <w:t xml:space="preserve">NO </w:t>
      </w:r>
      <w:r w:rsidRPr="009232A2">
        <w:rPr>
          <w:rFonts w:ascii="Comic Sans MS" w:hAnsi="Comic Sans MS"/>
        </w:rPr>
        <w:t>smoking</w:t>
      </w:r>
      <w:r w:rsidR="005214FA" w:rsidRPr="009232A2">
        <w:rPr>
          <w:rFonts w:ascii="Comic Sans MS" w:hAnsi="Comic Sans MS"/>
        </w:rPr>
        <w:t>, vaping, alcohol or drug misuse</w:t>
      </w:r>
      <w:r w:rsidRPr="009232A2">
        <w:rPr>
          <w:rFonts w:ascii="Comic Sans MS" w:hAnsi="Comic Sans MS"/>
        </w:rPr>
        <w:t xml:space="preserve"> environment – both indoor and outdoor.</w:t>
      </w:r>
    </w:p>
    <w:p w14:paraId="2F237EA0" w14:textId="77777777" w:rsidR="0048462D" w:rsidRPr="009232A2" w:rsidRDefault="0048462D">
      <w:pPr>
        <w:rPr>
          <w:rFonts w:ascii="Comic Sans MS" w:hAnsi="Comic Sans MS"/>
          <w:b/>
          <w:bCs/>
        </w:rPr>
      </w:pPr>
      <w:r w:rsidRPr="009232A2">
        <w:rPr>
          <w:rFonts w:ascii="Comic Sans MS" w:hAnsi="Comic Sans MS"/>
          <w:b/>
          <w:bCs/>
        </w:rPr>
        <w:t xml:space="preserve"> Procedures</w:t>
      </w:r>
    </w:p>
    <w:p w14:paraId="2481102B" w14:textId="3DC1389B" w:rsidR="0048462D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>*</w:t>
      </w:r>
      <w:r w:rsidR="0048462D" w:rsidRPr="009232A2">
        <w:rPr>
          <w:rFonts w:ascii="Comic Sans MS" w:hAnsi="Comic Sans MS"/>
        </w:rPr>
        <w:t xml:space="preserve">  All staff, parents and volunteers are made aware of our </w:t>
      </w:r>
      <w:r w:rsidR="00E9347B" w:rsidRPr="009232A2">
        <w:rPr>
          <w:rFonts w:ascii="Comic Sans MS" w:hAnsi="Comic Sans MS"/>
        </w:rPr>
        <w:t>N</w:t>
      </w:r>
      <w:r w:rsidR="0048462D" w:rsidRPr="009232A2">
        <w:rPr>
          <w:rFonts w:ascii="Comic Sans MS" w:hAnsi="Comic Sans MS"/>
        </w:rPr>
        <w:t>o</w:t>
      </w:r>
      <w:r w:rsidR="00E9347B" w:rsidRPr="009232A2">
        <w:rPr>
          <w:rFonts w:ascii="Comic Sans MS" w:hAnsi="Comic Sans MS"/>
        </w:rPr>
        <w:t xml:space="preserve"> S</w:t>
      </w:r>
      <w:r w:rsidR="0048462D" w:rsidRPr="009232A2">
        <w:rPr>
          <w:rFonts w:ascii="Comic Sans MS" w:hAnsi="Comic Sans MS"/>
        </w:rPr>
        <w:t>moking</w:t>
      </w:r>
      <w:r w:rsidR="00E9347B" w:rsidRPr="009232A2">
        <w:rPr>
          <w:rFonts w:ascii="Comic Sans MS" w:hAnsi="Comic Sans MS"/>
        </w:rPr>
        <w:t>, Drugs and Alcohol</w:t>
      </w:r>
      <w:r w:rsidR="0048462D" w:rsidRPr="009232A2">
        <w:rPr>
          <w:rFonts w:ascii="Comic Sans MS" w:hAnsi="Comic Sans MS"/>
        </w:rPr>
        <w:t xml:space="preserve"> policy, this includes e-cigarettes and vaping. </w:t>
      </w:r>
    </w:p>
    <w:p w14:paraId="2BCB3266" w14:textId="78F651C6" w:rsidR="0048462D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 xml:space="preserve">* </w:t>
      </w:r>
      <w:r w:rsidR="0048462D" w:rsidRPr="009232A2">
        <w:rPr>
          <w:rFonts w:ascii="Comic Sans MS" w:hAnsi="Comic Sans MS"/>
        </w:rPr>
        <w:t xml:space="preserve">The </w:t>
      </w:r>
      <w:r w:rsidR="00E9347B" w:rsidRPr="009232A2">
        <w:rPr>
          <w:rFonts w:ascii="Comic Sans MS" w:hAnsi="Comic Sans MS"/>
        </w:rPr>
        <w:t>N</w:t>
      </w:r>
      <w:r w:rsidR="0048462D" w:rsidRPr="009232A2">
        <w:rPr>
          <w:rFonts w:ascii="Comic Sans MS" w:hAnsi="Comic Sans MS"/>
        </w:rPr>
        <w:t>o</w:t>
      </w:r>
      <w:r w:rsidR="00E9347B" w:rsidRPr="009232A2">
        <w:rPr>
          <w:rFonts w:ascii="Comic Sans MS" w:hAnsi="Comic Sans MS"/>
        </w:rPr>
        <w:t xml:space="preserve"> S</w:t>
      </w:r>
      <w:r w:rsidR="0048462D" w:rsidRPr="009232A2">
        <w:rPr>
          <w:rFonts w:ascii="Comic Sans MS" w:hAnsi="Comic Sans MS"/>
        </w:rPr>
        <w:t>moking</w:t>
      </w:r>
      <w:r w:rsidR="00E9347B" w:rsidRPr="009232A2">
        <w:rPr>
          <w:rFonts w:ascii="Comic Sans MS" w:hAnsi="Comic Sans MS"/>
        </w:rPr>
        <w:t>, Drug and Alcohol</w:t>
      </w:r>
      <w:r w:rsidR="0048462D" w:rsidRPr="009232A2">
        <w:rPr>
          <w:rFonts w:ascii="Comic Sans MS" w:hAnsi="Comic Sans MS"/>
        </w:rPr>
        <w:t xml:space="preserve"> policy is </w:t>
      </w:r>
      <w:r w:rsidR="00237D8F">
        <w:rPr>
          <w:rFonts w:ascii="Comic Sans MS" w:hAnsi="Comic Sans MS"/>
        </w:rPr>
        <w:t>referred to</w:t>
      </w:r>
      <w:r w:rsidR="0048462D" w:rsidRPr="009232A2">
        <w:rPr>
          <w:rFonts w:ascii="Comic Sans MS" w:hAnsi="Comic Sans MS"/>
        </w:rPr>
        <w:t xml:space="preserve"> in our information prospectus for parents. </w:t>
      </w:r>
      <w:r w:rsidR="00237D8F">
        <w:rPr>
          <w:rFonts w:ascii="Comic Sans MS" w:hAnsi="Comic Sans MS"/>
        </w:rPr>
        <w:t>This is also available has a hard copy, on our website or can</w:t>
      </w:r>
      <w:r w:rsidR="00896033">
        <w:rPr>
          <w:rFonts w:ascii="Comic Sans MS" w:hAnsi="Comic Sans MS"/>
        </w:rPr>
        <w:t xml:space="preserve"> be</w:t>
      </w:r>
      <w:r w:rsidR="00237D8F">
        <w:rPr>
          <w:rFonts w:ascii="Comic Sans MS" w:hAnsi="Comic Sans MS"/>
        </w:rPr>
        <w:t xml:space="preserve"> emailed across to parents. </w:t>
      </w:r>
    </w:p>
    <w:p w14:paraId="2CB979F6" w14:textId="5C8A2556" w:rsidR="0048462D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 xml:space="preserve">* </w:t>
      </w:r>
      <w:r w:rsidR="0048462D" w:rsidRPr="009232A2">
        <w:rPr>
          <w:rFonts w:ascii="Comic Sans MS" w:hAnsi="Comic Sans MS"/>
        </w:rPr>
        <w:t xml:space="preserve">The </w:t>
      </w:r>
      <w:r w:rsidR="00E9347B" w:rsidRPr="009232A2">
        <w:rPr>
          <w:rFonts w:ascii="Comic Sans MS" w:hAnsi="Comic Sans MS"/>
        </w:rPr>
        <w:t xml:space="preserve">entire college grounds, including the sports hub and all of its outside space is </w:t>
      </w:r>
      <w:r w:rsidR="003D40D0" w:rsidRPr="009232A2">
        <w:rPr>
          <w:rFonts w:ascii="Comic Sans MS" w:hAnsi="Comic Sans MS"/>
        </w:rPr>
        <w:t xml:space="preserve">strictly a No smoking, drug misuse and </w:t>
      </w:r>
      <w:proofErr w:type="gramStart"/>
      <w:r w:rsidR="003D40D0" w:rsidRPr="009232A2">
        <w:rPr>
          <w:rFonts w:ascii="Comic Sans MS" w:hAnsi="Comic Sans MS"/>
        </w:rPr>
        <w:t>alcohol</w:t>
      </w:r>
      <w:r w:rsidR="00C10339" w:rsidRPr="009232A2">
        <w:rPr>
          <w:rFonts w:ascii="Comic Sans MS" w:hAnsi="Comic Sans MS"/>
        </w:rPr>
        <w:t xml:space="preserve"> </w:t>
      </w:r>
      <w:r w:rsidR="003D40D0" w:rsidRPr="009232A2">
        <w:rPr>
          <w:rFonts w:ascii="Comic Sans MS" w:hAnsi="Comic Sans MS"/>
        </w:rPr>
        <w:t>free</w:t>
      </w:r>
      <w:proofErr w:type="gramEnd"/>
      <w:r w:rsidR="003D40D0" w:rsidRPr="009232A2">
        <w:rPr>
          <w:rFonts w:ascii="Comic Sans MS" w:hAnsi="Comic Sans MS"/>
        </w:rPr>
        <w:t xml:space="preserve"> space. </w:t>
      </w:r>
    </w:p>
    <w:p w14:paraId="546C4FEF" w14:textId="6A6B13B3" w:rsidR="0048462D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>*</w:t>
      </w:r>
      <w:r w:rsidR="0048462D" w:rsidRPr="009232A2">
        <w:rPr>
          <w:rFonts w:ascii="Comic Sans MS" w:hAnsi="Comic Sans MS"/>
        </w:rPr>
        <w:t xml:space="preserve"> We display no-smoking signs </w:t>
      </w:r>
      <w:r w:rsidR="00EF17E5" w:rsidRPr="009232A2">
        <w:rPr>
          <w:rFonts w:ascii="Comic Sans MS" w:hAnsi="Comic Sans MS"/>
        </w:rPr>
        <w:t>within our setting.</w:t>
      </w:r>
    </w:p>
    <w:p w14:paraId="6664494E" w14:textId="7D7E609D" w:rsidR="0048462D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 w:cs="Segoe UI Symbol"/>
        </w:rPr>
        <w:t>*</w:t>
      </w:r>
      <w:r w:rsidR="0048462D" w:rsidRPr="009232A2">
        <w:rPr>
          <w:rFonts w:ascii="Comic Sans MS" w:hAnsi="Comic Sans MS"/>
        </w:rPr>
        <w:t xml:space="preserve"> We actively encourage no-smoking by having information for parents and staff about where to get help to stop smoking, if they are seeking this information. </w:t>
      </w:r>
    </w:p>
    <w:p w14:paraId="016BD15D" w14:textId="5761CDA2" w:rsidR="0048462D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 w:cs="Segoe UI Symbol"/>
        </w:rPr>
        <w:t>*</w:t>
      </w:r>
      <w:r w:rsidR="0048462D" w:rsidRPr="009232A2">
        <w:rPr>
          <w:rFonts w:ascii="Comic Sans MS" w:hAnsi="Comic Sans MS"/>
        </w:rPr>
        <w:t xml:space="preserve"> Staff who smoke do not do so during working hours, unless on a break and off the premises. </w:t>
      </w:r>
    </w:p>
    <w:p w14:paraId="6C55DC88" w14:textId="38310BF5" w:rsidR="009628C8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 w:cs="Segoe UI Symbol"/>
        </w:rPr>
        <w:t>*</w:t>
      </w:r>
      <w:r w:rsidR="0048462D" w:rsidRPr="009232A2">
        <w:rPr>
          <w:rFonts w:ascii="Comic Sans MS" w:hAnsi="Comic Sans MS"/>
        </w:rPr>
        <w:t xml:space="preserve"> Staff who smoke during their break make every effort to reduce the effect of the odour and lingering effects of passive smoking for children and colleagues.</w:t>
      </w:r>
    </w:p>
    <w:p w14:paraId="4CA48F65" w14:textId="2FC04405" w:rsidR="00857032" w:rsidRPr="009232A2" w:rsidRDefault="00857032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 xml:space="preserve">* </w:t>
      </w:r>
      <w:r w:rsidRPr="009232A2">
        <w:rPr>
          <w:rFonts w:ascii="Comic Sans MS" w:hAnsi="Comic Sans MS" w:cs="Arial"/>
          <w:shd w:val="clear" w:color="auto" w:fill="FFFFFF"/>
        </w:rPr>
        <w:t>Any staff member who appears to be under the influence of alcohol and/or illegal drugs, will be asked to leave the premises immediately. Where necessary disciplinary procedures will begin. If there are serious concerns about a staff members use of drugs or alcohol</w:t>
      </w:r>
      <w:r w:rsidR="00EF17E5" w:rsidRPr="009232A2">
        <w:rPr>
          <w:rFonts w:ascii="Comic Sans MS" w:hAnsi="Comic Sans MS" w:cs="Arial"/>
          <w:shd w:val="clear" w:color="auto" w:fill="FFFFFF"/>
        </w:rPr>
        <w:t xml:space="preserve"> misuse</w:t>
      </w:r>
      <w:r w:rsidRPr="009232A2">
        <w:rPr>
          <w:rFonts w:ascii="Comic Sans MS" w:hAnsi="Comic Sans MS" w:cs="Arial"/>
          <w:shd w:val="clear" w:color="auto" w:fill="FFFFFF"/>
        </w:rPr>
        <w:t xml:space="preserve"> outside of their working hours, we will review the impact in line with the pre-schools safeguarding policy.</w:t>
      </w:r>
    </w:p>
    <w:p w14:paraId="471C4836" w14:textId="77777777" w:rsidR="00A01E80" w:rsidRPr="009232A2" w:rsidRDefault="00A01E80">
      <w:pPr>
        <w:rPr>
          <w:rFonts w:ascii="Comic Sans MS" w:hAnsi="Comic Sans MS"/>
          <w:b/>
          <w:bCs/>
        </w:rPr>
      </w:pPr>
    </w:p>
    <w:p w14:paraId="0CB1C04D" w14:textId="4FB3FDCC" w:rsidR="00E871A6" w:rsidRPr="009232A2" w:rsidRDefault="00E871A6">
      <w:pPr>
        <w:rPr>
          <w:rFonts w:ascii="Comic Sans MS" w:hAnsi="Comic Sans MS"/>
          <w:b/>
          <w:bCs/>
        </w:rPr>
      </w:pPr>
      <w:r w:rsidRPr="009232A2">
        <w:rPr>
          <w:rFonts w:ascii="Comic Sans MS" w:hAnsi="Comic Sans MS"/>
          <w:b/>
          <w:bCs/>
        </w:rPr>
        <w:t>Managing children’s needs if on arrival the parent/carer is drunk or under the influence of drugs.</w:t>
      </w:r>
    </w:p>
    <w:p w14:paraId="7FF93D01" w14:textId="172223FE" w:rsidR="009628C8" w:rsidRPr="009232A2" w:rsidRDefault="00E871A6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 xml:space="preserve">If the parent/carer appears to be drunk or clearly under the influence of drugs (prescription or illegal) and it is apparent that </w:t>
      </w:r>
      <w:r w:rsidR="00322283" w:rsidRPr="009232A2">
        <w:rPr>
          <w:rFonts w:ascii="Comic Sans MS" w:hAnsi="Comic Sans MS"/>
        </w:rPr>
        <w:t xml:space="preserve">she/he </w:t>
      </w:r>
      <w:r w:rsidR="00345F32" w:rsidRPr="009232A2">
        <w:rPr>
          <w:rFonts w:ascii="Comic Sans MS" w:hAnsi="Comic Sans MS"/>
        </w:rPr>
        <w:t xml:space="preserve">are </w:t>
      </w:r>
      <w:r w:rsidR="00322283" w:rsidRPr="009232A2">
        <w:rPr>
          <w:rFonts w:ascii="Comic Sans MS" w:hAnsi="Comic Sans MS"/>
        </w:rPr>
        <w:t xml:space="preserve">unfit to drive or incapable of taking care of their child then the preschool </w:t>
      </w:r>
      <w:r w:rsidR="00345F32" w:rsidRPr="009232A2">
        <w:rPr>
          <w:rFonts w:ascii="Comic Sans MS" w:hAnsi="Comic Sans MS"/>
        </w:rPr>
        <w:t xml:space="preserve">will not release the child to them. The preschool will follow the following procedure – </w:t>
      </w:r>
    </w:p>
    <w:p w14:paraId="0F5DAA63" w14:textId="3A9CEB0C" w:rsidR="00345F32" w:rsidRPr="009232A2" w:rsidRDefault="00345F32" w:rsidP="00345F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32A2">
        <w:rPr>
          <w:rFonts w:ascii="Comic Sans MS" w:hAnsi="Comic Sans MS"/>
        </w:rPr>
        <w:lastRenderedPageBreak/>
        <w:t>Phone child’s emergency contacts, whom the parents have authorised to collect their child.</w:t>
      </w:r>
    </w:p>
    <w:p w14:paraId="30F1FA2F" w14:textId="12C019A4" w:rsidR="00345F32" w:rsidRPr="009232A2" w:rsidRDefault="00345F32" w:rsidP="00345F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32A2">
        <w:rPr>
          <w:rFonts w:ascii="Comic Sans MS" w:hAnsi="Comic Sans MS"/>
        </w:rPr>
        <w:t xml:space="preserve">If </w:t>
      </w:r>
      <w:r w:rsidR="00E91DDF" w:rsidRPr="009232A2">
        <w:rPr>
          <w:rFonts w:ascii="Comic Sans MS" w:hAnsi="Comic Sans MS"/>
        </w:rPr>
        <w:t xml:space="preserve">staff are </w:t>
      </w:r>
      <w:r w:rsidRPr="009232A2">
        <w:rPr>
          <w:rFonts w:ascii="Comic Sans MS" w:hAnsi="Comic Sans MS"/>
        </w:rPr>
        <w:t>unable to contact emergency contact</w:t>
      </w:r>
      <w:r w:rsidR="00E91DDF" w:rsidRPr="009232A2">
        <w:rPr>
          <w:rFonts w:ascii="Comic Sans MS" w:hAnsi="Comic Sans MS"/>
        </w:rPr>
        <w:t xml:space="preserve">s, </w:t>
      </w:r>
      <w:r w:rsidRPr="009232A2">
        <w:rPr>
          <w:rFonts w:ascii="Comic Sans MS" w:hAnsi="Comic Sans MS"/>
        </w:rPr>
        <w:t>then the police and social services will</w:t>
      </w:r>
      <w:r w:rsidR="00237D8F">
        <w:rPr>
          <w:rFonts w:ascii="Comic Sans MS" w:hAnsi="Comic Sans MS"/>
        </w:rPr>
        <w:t xml:space="preserve"> be </w:t>
      </w:r>
      <w:r w:rsidRPr="009232A2">
        <w:rPr>
          <w:rFonts w:ascii="Comic Sans MS" w:hAnsi="Comic Sans MS"/>
        </w:rPr>
        <w:t>contacted</w:t>
      </w:r>
      <w:r w:rsidR="00E91DDF" w:rsidRPr="009232A2">
        <w:rPr>
          <w:rFonts w:ascii="Comic Sans MS" w:hAnsi="Comic Sans MS"/>
        </w:rPr>
        <w:t xml:space="preserve">. These services will act in the best interest of the child to keep them </w:t>
      </w:r>
      <w:r w:rsidR="00A01E80" w:rsidRPr="009232A2">
        <w:rPr>
          <w:rFonts w:ascii="Comic Sans MS" w:hAnsi="Comic Sans MS"/>
        </w:rPr>
        <w:t>safe</w:t>
      </w:r>
      <w:r w:rsidR="00C10339" w:rsidRPr="009232A2">
        <w:rPr>
          <w:rFonts w:ascii="Comic Sans MS" w:hAnsi="Comic Sans MS"/>
        </w:rPr>
        <w:t xml:space="preserve"> and</w:t>
      </w:r>
      <w:r w:rsidR="00A01E80" w:rsidRPr="009232A2">
        <w:rPr>
          <w:rFonts w:ascii="Comic Sans MS" w:hAnsi="Comic Sans MS"/>
        </w:rPr>
        <w:t xml:space="preserve"> </w:t>
      </w:r>
      <w:r w:rsidR="00E91DDF" w:rsidRPr="009232A2">
        <w:rPr>
          <w:rFonts w:ascii="Comic Sans MS" w:hAnsi="Comic Sans MS"/>
        </w:rPr>
        <w:t>out of</w:t>
      </w:r>
      <w:r w:rsidR="00C10339" w:rsidRPr="009232A2">
        <w:rPr>
          <w:rFonts w:ascii="Comic Sans MS" w:hAnsi="Comic Sans MS"/>
        </w:rPr>
        <w:t xml:space="preserve"> the way of</w:t>
      </w:r>
      <w:r w:rsidR="00E91DDF" w:rsidRPr="009232A2">
        <w:rPr>
          <w:rFonts w:ascii="Comic Sans MS" w:hAnsi="Comic Sans MS"/>
        </w:rPr>
        <w:t xml:space="preserve"> risk of serious </w:t>
      </w:r>
      <w:r w:rsidR="00C10339" w:rsidRPr="009232A2">
        <w:rPr>
          <w:rFonts w:ascii="Comic Sans MS" w:hAnsi="Comic Sans MS"/>
        </w:rPr>
        <w:t>harm</w:t>
      </w:r>
      <w:r w:rsidR="00E91DDF" w:rsidRPr="009232A2">
        <w:rPr>
          <w:rFonts w:ascii="Comic Sans MS" w:hAnsi="Comic Sans MS"/>
        </w:rPr>
        <w:t xml:space="preserve">. </w:t>
      </w:r>
    </w:p>
    <w:p w14:paraId="43CDC4B5" w14:textId="56568187" w:rsidR="00A01E80" w:rsidRPr="009232A2" w:rsidRDefault="00A01E80" w:rsidP="00345F32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32A2">
        <w:rPr>
          <w:rFonts w:ascii="Comic Sans MS" w:hAnsi="Comic Sans MS"/>
        </w:rPr>
        <w:t xml:space="preserve"> Ofsted will be notified as this would come under a serious incident.</w:t>
      </w:r>
    </w:p>
    <w:p w14:paraId="02F67E4E" w14:textId="77777777" w:rsidR="009628C8" w:rsidRPr="009232A2" w:rsidRDefault="009628C8">
      <w:pPr>
        <w:rPr>
          <w:rFonts w:ascii="Comic Sans MS" w:hAnsi="Comic Sans MS"/>
        </w:rPr>
      </w:pPr>
    </w:p>
    <w:p w14:paraId="4F8B80E9" w14:textId="45582AC9" w:rsidR="0048462D" w:rsidRPr="009232A2" w:rsidRDefault="0048462D">
      <w:pPr>
        <w:rPr>
          <w:rFonts w:ascii="Comic Sans MS" w:hAnsi="Comic Sans MS"/>
        </w:rPr>
      </w:pPr>
      <w:r w:rsidRPr="009232A2">
        <w:rPr>
          <w:rFonts w:ascii="Comic Sans MS" w:hAnsi="Comic Sans MS"/>
          <w:b/>
          <w:bCs/>
        </w:rPr>
        <w:t>EYFS key themes and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417"/>
        <w:gridCol w:w="2404"/>
        <w:gridCol w:w="1980"/>
      </w:tblGrid>
      <w:tr w:rsidR="0048462D" w:rsidRPr="009232A2" w14:paraId="09975F3E" w14:textId="65B644FE" w:rsidTr="0048462D">
        <w:tc>
          <w:tcPr>
            <w:tcW w:w="2215" w:type="dxa"/>
          </w:tcPr>
          <w:p w14:paraId="357895A3" w14:textId="42A36C0A" w:rsidR="0048462D" w:rsidRPr="009232A2" w:rsidRDefault="0048462D">
            <w:pPr>
              <w:rPr>
                <w:rFonts w:ascii="Comic Sans MS" w:hAnsi="Comic Sans MS"/>
              </w:rPr>
            </w:pPr>
            <w:r w:rsidRPr="009232A2">
              <w:rPr>
                <w:rFonts w:ascii="Comic Sans MS" w:hAnsi="Comic Sans MS"/>
              </w:rPr>
              <w:t>A Unique Child</w:t>
            </w:r>
          </w:p>
        </w:tc>
        <w:tc>
          <w:tcPr>
            <w:tcW w:w="2417" w:type="dxa"/>
          </w:tcPr>
          <w:p w14:paraId="6E116B46" w14:textId="1BCC316E" w:rsidR="0048462D" w:rsidRPr="009232A2" w:rsidRDefault="0048462D">
            <w:pPr>
              <w:rPr>
                <w:rFonts w:ascii="Comic Sans MS" w:hAnsi="Comic Sans MS"/>
              </w:rPr>
            </w:pPr>
            <w:r w:rsidRPr="009232A2">
              <w:rPr>
                <w:rFonts w:ascii="Comic Sans MS" w:hAnsi="Comic Sans MS"/>
              </w:rPr>
              <w:t>Positive Relationships</w:t>
            </w:r>
          </w:p>
        </w:tc>
        <w:tc>
          <w:tcPr>
            <w:tcW w:w="2404" w:type="dxa"/>
          </w:tcPr>
          <w:p w14:paraId="2D4D4D33" w14:textId="0204079F" w:rsidR="0048462D" w:rsidRPr="009232A2" w:rsidRDefault="0048462D">
            <w:pPr>
              <w:rPr>
                <w:rFonts w:ascii="Comic Sans MS" w:hAnsi="Comic Sans MS"/>
              </w:rPr>
            </w:pPr>
            <w:r w:rsidRPr="009232A2">
              <w:rPr>
                <w:rFonts w:ascii="Comic Sans MS" w:hAnsi="Comic Sans MS"/>
              </w:rPr>
              <w:t>Enabling Environment</w:t>
            </w:r>
          </w:p>
        </w:tc>
        <w:tc>
          <w:tcPr>
            <w:tcW w:w="1980" w:type="dxa"/>
          </w:tcPr>
          <w:p w14:paraId="1C81BD0F" w14:textId="18A7C00E" w:rsidR="0048462D" w:rsidRPr="009232A2" w:rsidRDefault="0048462D">
            <w:pPr>
              <w:rPr>
                <w:rFonts w:ascii="Comic Sans MS" w:hAnsi="Comic Sans MS"/>
              </w:rPr>
            </w:pPr>
            <w:r w:rsidRPr="009232A2">
              <w:rPr>
                <w:rFonts w:ascii="Comic Sans MS" w:hAnsi="Comic Sans MS"/>
              </w:rPr>
              <w:t>Learning and Development</w:t>
            </w:r>
          </w:p>
        </w:tc>
      </w:tr>
      <w:tr w:rsidR="0048462D" w:rsidRPr="009232A2" w14:paraId="7A74AF9F" w14:textId="383EBACC" w:rsidTr="0048462D">
        <w:tc>
          <w:tcPr>
            <w:tcW w:w="2215" w:type="dxa"/>
          </w:tcPr>
          <w:p w14:paraId="0F2D8C77" w14:textId="18BDACB9" w:rsidR="0048462D" w:rsidRPr="009232A2" w:rsidRDefault="0048462D">
            <w:pPr>
              <w:rPr>
                <w:rFonts w:ascii="Comic Sans MS" w:hAnsi="Comic Sans MS"/>
              </w:rPr>
            </w:pPr>
            <w:r w:rsidRPr="009232A2">
              <w:rPr>
                <w:rFonts w:ascii="Comic Sans MS" w:hAnsi="Comic Sans MS"/>
              </w:rPr>
              <w:t>1.4 Health and well-being</w:t>
            </w:r>
          </w:p>
        </w:tc>
        <w:tc>
          <w:tcPr>
            <w:tcW w:w="2417" w:type="dxa"/>
          </w:tcPr>
          <w:p w14:paraId="61727AE2" w14:textId="19D10E17" w:rsidR="0048462D" w:rsidRPr="009232A2" w:rsidRDefault="0048462D">
            <w:pPr>
              <w:rPr>
                <w:rFonts w:ascii="Comic Sans MS" w:hAnsi="Comic Sans MS"/>
              </w:rPr>
            </w:pPr>
            <w:r w:rsidRPr="009232A2">
              <w:rPr>
                <w:rFonts w:ascii="Comic Sans MS" w:hAnsi="Comic Sans MS"/>
              </w:rPr>
              <w:t>2.1 Respecting each other</w:t>
            </w:r>
          </w:p>
        </w:tc>
        <w:tc>
          <w:tcPr>
            <w:tcW w:w="2404" w:type="dxa"/>
          </w:tcPr>
          <w:p w14:paraId="7FE11F24" w14:textId="123A01CA" w:rsidR="0048462D" w:rsidRPr="009232A2" w:rsidRDefault="0048462D">
            <w:pPr>
              <w:rPr>
                <w:rFonts w:ascii="Comic Sans MS" w:hAnsi="Comic Sans MS"/>
              </w:rPr>
            </w:pPr>
            <w:r w:rsidRPr="009232A2">
              <w:rPr>
                <w:rFonts w:ascii="Comic Sans MS" w:hAnsi="Comic Sans MS"/>
              </w:rPr>
              <w:t>3.2 Supporting every child Legal framework</w:t>
            </w:r>
          </w:p>
        </w:tc>
        <w:tc>
          <w:tcPr>
            <w:tcW w:w="1980" w:type="dxa"/>
          </w:tcPr>
          <w:p w14:paraId="5990EF7C" w14:textId="77777777" w:rsidR="0048462D" w:rsidRPr="009232A2" w:rsidRDefault="0048462D">
            <w:pPr>
              <w:rPr>
                <w:rFonts w:ascii="Comic Sans MS" w:hAnsi="Comic Sans MS"/>
              </w:rPr>
            </w:pPr>
          </w:p>
        </w:tc>
      </w:tr>
    </w:tbl>
    <w:p w14:paraId="77365312" w14:textId="7A1DBFE3" w:rsidR="00EF1638" w:rsidRPr="009232A2" w:rsidRDefault="00EF1638">
      <w:pPr>
        <w:rPr>
          <w:rFonts w:ascii="Comic Sans MS" w:hAnsi="Comic Sans MS"/>
        </w:rPr>
      </w:pPr>
    </w:p>
    <w:p w14:paraId="3618340F" w14:textId="77777777" w:rsidR="009628C8" w:rsidRPr="009232A2" w:rsidRDefault="009628C8" w:rsidP="009628C8">
      <w:pPr>
        <w:rPr>
          <w:rFonts w:ascii="Comic Sans MS" w:hAnsi="Comic Sans MS"/>
          <w:b/>
          <w:bCs/>
        </w:rPr>
      </w:pPr>
    </w:p>
    <w:p w14:paraId="0BB133F9" w14:textId="77777777" w:rsidR="00AB5B99" w:rsidRPr="009232A2" w:rsidRDefault="009628C8" w:rsidP="009628C8">
      <w:pPr>
        <w:rPr>
          <w:rFonts w:ascii="Comic Sans MS" w:hAnsi="Comic Sans MS"/>
        </w:rPr>
      </w:pPr>
      <w:r w:rsidRPr="009232A2">
        <w:rPr>
          <w:rFonts w:ascii="Segoe UI Symbol" w:hAnsi="Segoe UI Symbol" w:cs="Segoe UI Symbol"/>
        </w:rPr>
        <w:t>➢</w:t>
      </w:r>
      <w:r w:rsidRPr="009232A2">
        <w:rPr>
          <w:rFonts w:ascii="Comic Sans MS" w:hAnsi="Comic Sans MS"/>
        </w:rPr>
        <w:t xml:space="preserve"> The Smoke-free (Premises and Enforcement Regulations 2006 </w:t>
      </w:r>
    </w:p>
    <w:p w14:paraId="5991ED41" w14:textId="61B883A7" w:rsidR="009628C8" w:rsidRPr="009232A2" w:rsidRDefault="009628C8" w:rsidP="009628C8">
      <w:pPr>
        <w:rPr>
          <w:rFonts w:ascii="Comic Sans MS" w:hAnsi="Comic Sans MS"/>
        </w:rPr>
      </w:pPr>
      <w:r w:rsidRPr="009232A2">
        <w:rPr>
          <w:rFonts w:ascii="Segoe UI Symbol" w:hAnsi="Segoe UI Symbol" w:cs="Segoe UI Symbol"/>
        </w:rPr>
        <w:t>➢</w:t>
      </w:r>
      <w:r w:rsidRPr="009232A2">
        <w:rPr>
          <w:rFonts w:ascii="Comic Sans MS" w:hAnsi="Comic Sans MS"/>
        </w:rPr>
        <w:t xml:space="preserve"> The Smoke-free (Signs) Regulations 2007 </w:t>
      </w:r>
    </w:p>
    <w:p w14:paraId="62576C76" w14:textId="4EE8D497" w:rsidR="00EF1638" w:rsidRPr="009232A2" w:rsidRDefault="00EF1638">
      <w:pPr>
        <w:rPr>
          <w:rFonts w:ascii="Comic Sans MS" w:hAnsi="Comic Sans MS"/>
        </w:rPr>
      </w:pPr>
    </w:p>
    <w:p w14:paraId="55308A02" w14:textId="77777777" w:rsidR="00EF1638" w:rsidRPr="009232A2" w:rsidRDefault="00EF1638">
      <w:pPr>
        <w:rPr>
          <w:rFonts w:ascii="Comic Sans MS" w:hAnsi="Comic Sans MS"/>
        </w:rPr>
      </w:pPr>
    </w:p>
    <w:p w14:paraId="58EE1CC2" w14:textId="5643DEA8" w:rsidR="00F211CD" w:rsidRPr="009232A2" w:rsidRDefault="009628C8">
      <w:pPr>
        <w:rPr>
          <w:rFonts w:ascii="Comic Sans MS" w:hAnsi="Comic Sans MS"/>
        </w:rPr>
      </w:pPr>
      <w:r w:rsidRPr="009232A2">
        <w:rPr>
          <w:rFonts w:ascii="Comic Sans MS" w:hAnsi="Comic Sans MS"/>
        </w:rPr>
        <w:t>R</w:t>
      </w:r>
      <w:r w:rsidR="0048462D" w:rsidRPr="009232A2">
        <w:rPr>
          <w:rFonts w:ascii="Comic Sans MS" w:hAnsi="Comic Sans MS"/>
        </w:rPr>
        <w:t>eview</w:t>
      </w:r>
      <w:r w:rsidRPr="009232A2">
        <w:rPr>
          <w:rFonts w:ascii="Comic Sans MS" w:hAnsi="Comic Sans MS"/>
        </w:rPr>
        <w:t xml:space="preserve"> Date</w:t>
      </w:r>
      <w:r w:rsidR="0048462D" w:rsidRPr="009232A2">
        <w:rPr>
          <w:rFonts w:ascii="Comic Sans MS" w:hAnsi="Comic Sans MS"/>
        </w:rPr>
        <w:t>:</w:t>
      </w:r>
      <w:r w:rsidR="00B06E6E">
        <w:rPr>
          <w:rFonts w:ascii="Comic Sans MS" w:hAnsi="Comic Sans MS"/>
        </w:rPr>
        <w:t xml:space="preserve"> September</w:t>
      </w:r>
      <w:r w:rsidR="0048462D" w:rsidRPr="009232A2">
        <w:rPr>
          <w:rFonts w:ascii="Comic Sans MS" w:hAnsi="Comic Sans MS"/>
        </w:rPr>
        <w:t xml:space="preserve"> 202</w:t>
      </w:r>
      <w:r w:rsidR="003E541C">
        <w:rPr>
          <w:rFonts w:ascii="Comic Sans MS" w:hAnsi="Comic Sans MS"/>
        </w:rPr>
        <w:t>4</w:t>
      </w:r>
    </w:p>
    <w:sectPr w:rsidR="00F211CD" w:rsidRPr="0092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7291" w14:textId="77777777" w:rsidR="002B777D" w:rsidRDefault="002B777D" w:rsidP="00AB5B99">
      <w:pPr>
        <w:spacing w:after="0" w:line="240" w:lineRule="auto"/>
      </w:pPr>
      <w:r>
        <w:separator/>
      </w:r>
    </w:p>
  </w:endnote>
  <w:endnote w:type="continuationSeparator" w:id="0">
    <w:p w14:paraId="3F3AAAEF" w14:textId="77777777" w:rsidR="002B777D" w:rsidRDefault="002B777D" w:rsidP="00AB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D3D9" w14:textId="77777777" w:rsidR="000342AB" w:rsidRDefault="00034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F999" w14:textId="4378A124" w:rsidR="000342AB" w:rsidRDefault="000342AB">
    <w:pPr>
      <w:pStyle w:val="Footer"/>
    </w:pPr>
    <w:r>
      <w:t>NO SMOKING, ALCOHOL OR DRUG POLICY</w:t>
    </w:r>
  </w:p>
  <w:p w14:paraId="75B3B846" w14:textId="77777777" w:rsidR="00AB5B99" w:rsidRDefault="00AB5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6714" w14:textId="77777777" w:rsidR="000342AB" w:rsidRDefault="0003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7307" w14:textId="77777777" w:rsidR="002B777D" w:rsidRDefault="002B777D" w:rsidP="00AB5B99">
      <w:pPr>
        <w:spacing w:after="0" w:line="240" w:lineRule="auto"/>
      </w:pPr>
      <w:r>
        <w:separator/>
      </w:r>
    </w:p>
  </w:footnote>
  <w:footnote w:type="continuationSeparator" w:id="0">
    <w:p w14:paraId="34C2D7B0" w14:textId="77777777" w:rsidR="002B777D" w:rsidRDefault="002B777D" w:rsidP="00AB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F16E" w14:textId="77777777" w:rsidR="000342AB" w:rsidRDefault="00034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D901" w14:textId="0EC67DE7" w:rsidR="00AB5B99" w:rsidRDefault="00AB5B99">
    <w:pPr>
      <w:pStyle w:val="Header"/>
    </w:pPr>
    <w:r>
      <w:t>Fowey Preschool Policy</w:t>
    </w:r>
  </w:p>
  <w:p w14:paraId="7D4532ED" w14:textId="77777777" w:rsidR="00AB5B99" w:rsidRDefault="00AB5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4B26" w14:textId="77777777" w:rsidR="000342AB" w:rsidRDefault="00034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FDA"/>
    <w:multiLevelType w:val="hybridMultilevel"/>
    <w:tmpl w:val="D720A306"/>
    <w:lvl w:ilvl="0" w:tplc="33C80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715B"/>
    <w:multiLevelType w:val="hybridMultilevel"/>
    <w:tmpl w:val="1564D9F8"/>
    <w:lvl w:ilvl="0" w:tplc="D5FEE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32D9"/>
    <w:multiLevelType w:val="hybridMultilevel"/>
    <w:tmpl w:val="06CE5DB4"/>
    <w:lvl w:ilvl="0" w:tplc="9A3C88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851441">
    <w:abstractNumId w:val="1"/>
  </w:num>
  <w:num w:numId="2" w16cid:durableId="894587726">
    <w:abstractNumId w:val="0"/>
  </w:num>
  <w:num w:numId="3" w16cid:durableId="338505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2D"/>
    <w:rsid w:val="000342AB"/>
    <w:rsid w:val="00237D8F"/>
    <w:rsid w:val="002B777D"/>
    <w:rsid w:val="00322283"/>
    <w:rsid w:val="00345F32"/>
    <w:rsid w:val="003D40D0"/>
    <w:rsid w:val="003E541C"/>
    <w:rsid w:val="003F09A0"/>
    <w:rsid w:val="0048462D"/>
    <w:rsid w:val="004E2CE4"/>
    <w:rsid w:val="005214FA"/>
    <w:rsid w:val="00857032"/>
    <w:rsid w:val="00896033"/>
    <w:rsid w:val="009232A2"/>
    <w:rsid w:val="009628C8"/>
    <w:rsid w:val="00A01E80"/>
    <w:rsid w:val="00AB5B99"/>
    <w:rsid w:val="00B06E6E"/>
    <w:rsid w:val="00C10339"/>
    <w:rsid w:val="00CE6CBC"/>
    <w:rsid w:val="00E871A6"/>
    <w:rsid w:val="00E91DDF"/>
    <w:rsid w:val="00E9347B"/>
    <w:rsid w:val="00EF1638"/>
    <w:rsid w:val="00EF17E5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7950"/>
  <w15:chartTrackingRefBased/>
  <w15:docId w15:val="{E218089A-4C77-4C6A-8AB6-5851F24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7032"/>
    <w:rPr>
      <w:color w:val="808080"/>
    </w:rPr>
  </w:style>
  <w:style w:type="paragraph" w:styleId="ListParagraph">
    <w:name w:val="List Paragraph"/>
    <w:basedOn w:val="Normal"/>
    <w:uiPriority w:val="34"/>
    <w:qFormat/>
    <w:rsid w:val="00345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99"/>
  </w:style>
  <w:style w:type="paragraph" w:styleId="Footer">
    <w:name w:val="footer"/>
    <w:basedOn w:val="Normal"/>
    <w:link w:val="FooterChar"/>
    <w:uiPriority w:val="99"/>
    <w:unhideWhenUsed/>
    <w:rsid w:val="00AB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manager@fowey-preschool.co.uk</dc:creator>
  <cp:keywords/>
  <dc:description/>
  <cp:lastModifiedBy>Jo Reed</cp:lastModifiedBy>
  <cp:revision>2</cp:revision>
  <cp:lastPrinted>2022-02-08T13:53:00Z</cp:lastPrinted>
  <dcterms:created xsi:type="dcterms:W3CDTF">2023-09-23T19:39:00Z</dcterms:created>
  <dcterms:modified xsi:type="dcterms:W3CDTF">2023-09-23T19:39:00Z</dcterms:modified>
</cp:coreProperties>
</file>